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Рекомендации родителям, чьи дети не посещали детский сад с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23</w:t>
      </w:r>
      <w:r>
        <w:rPr/>
        <w:t>.0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</w:t>
      </w:r>
      <w:r>
        <w:rPr/>
        <w:t>.202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3</w:t>
      </w:r>
      <w:r>
        <w:rPr/>
        <w:t xml:space="preserve"> по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29</w:t>
      </w:r>
      <w:r>
        <w:rPr/>
        <w:t>.0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</w:t>
      </w:r>
      <w:r>
        <w:rPr/>
        <w:t>.2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023</w:t>
      </w:r>
    </w:p>
    <w:p>
      <w:pPr>
        <w:pStyle w:val="Normal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Подготовительная</w:t>
      </w:r>
      <w:r>
        <w:rPr/>
        <w:t xml:space="preserve"> группа №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3</w:t>
      </w:r>
    </w:p>
    <w:p>
      <w:pPr>
        <w:pStyle w:val="Normal"/>
        <w:rPr/>
      </w:pPr>
      <w:r>
        <w:rPr/>
        <w:t>Тема недели «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Блокада Ленинграда</w:t>
      </w:r>
      <w:r>
        <w:rPr/>
        <w:t>»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Что рассказать?</w:t>
      </w:r>
    </w:p>
    <w:p>
      <w:pPr>
        <w:sectPr>
          <w:type w:val="nextPage"/>
          <w:pgSz w:w="11906" w:h="16838"/>
          <w:pgMar w:left="170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Style19"/>
        <w:widowControl/>
        <w:shd w:val="clear" w:fill="FFFFFF"/>
        <w:spacing w:lineRule="auto" w:line="240" w:before="0" w:after="0"/>
        <w:ind w:left="0" w:right="0" w:firstLine="45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В истории нашего города есть период, трагические события которого коснулись почти каждой живущей ныне семьи. Это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блокада Ленинграда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От нас с Вами это очень далеко, но по книгам, фильмам и рассказам взрослых тоже знаете о страшной смертоносной войне с фашистами, которую наша страна выиграла в жестокой битве. Много лет тому назад, когда нас ещё не было на свете, была Великая Отечественная Война с фашистской Германией. Это была жестокая война. Она принесла много горя и разрушений. Беда пришла в каждый дом. Эта война была самым страшным испытанием для народа. Кто же напал на нашу страну?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В 1941 году на нашу Родину напала фашистская Германия. Война ворвалась в мирную жизнь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ленинградцев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Город наш тогда назывался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Ленинградом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, а его жители -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ленинградцами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В начале войны родилась замечательная песня.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u w:val="single"/>
          <w:shd w:fill="auto" w:val="clear"/>
        </w:rPr>
        <w:t>Она звала на борьбу народ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: </w:t>
      </w:r>
      <w:r>
        <w:rPr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«Вставай, страна огромная!»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И весь русский народ встал на защиту своей Родины!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Очень скоро враги оказались рядом с городом. Днем и ночью фашисты бомбили и обстреливали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Полыхали пожары, падали на землю убитые. Гитлер не сумел захватить город силой, тогда он решил задушить его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блокадой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Фашисты окружили город, перекрыли все выходы и входы в город. Наш город оказался в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блокадном кольце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Что такое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? Это осадное кольцо, в которое взяли город. город перестало поступать продовольствие. Отключили свет,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отопление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, воду… Наступила зима…Настали страшные, тяжелые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блокадные дни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Их было 900…Это почти 2,5 года.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Город регулярно обстреливали с воздуха по 6-8 раз в сутки. И звучала воздушная тревога Когда люди слышали сигнал, то все прятались в бомбоубежище, и чтобы их успокоить по радио звучал звук метронома, который напоминал звук биения сердца, говорившим людям, что жизнь продолжается.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А что такое бомбоубежище? (Это специальные помещения под землёй, где можно было укрыться от бомбёжки)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Жизнь в городе становилась всё труднее. В домах не работал водопровод, от сильных морозов вода в нём замёрзла. Еле живые люди спускались на невский лёд за водой. На саночки ставили вёдра, бидоны и набирали воду из проруби. А потом долго, долго везли домой.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Норма хлеба снизилась в 5 раз, вот такой кусочек хлеба давали жителю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блокадного Ленинграда- 125 грамм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И всё, больше ничего - только вода.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Дома не отапливались, не было угля. Люди в комнате ставили буржуйки, маленькие железные печурки, а в них жгли мебель, книги, письма, чтобы как- то согреться. Но даже в самые лютые морозы люди не тронули в городе ни одного дерева. Они сохранили сады и парки для нас с вами.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Вот дети, какое тяжелое испытание выпало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Ленинградцам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До сих пор в этом городе сохранилось особое отношение к хлебу. Вам понятно почему?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u w:val="single"/>
          <w:shd w:fill="auto" w:val="clear"/>
        </w:rPr>
        <w:t>-ответы детей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: Потому, что город пережил голод. Потому что ничего, кроме кусочка хлеба в день не было. Правильно, потому, что только маленький кусочек хлеба спас много жизней. И, давайте, и мы будем всегда уважительно относиться к хлебу. Да, сейчас у нас всегда много хлеба на столе, он разный, белый и черный, но он всегда вкусный. И все вы должны помнить, что хлеб нельзя крошить, нельзя оставлять недоеденным.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Несмотря на такое тяжёлое время, работали детские сады, школы. И те дети, которые могли ходить, учились в школе. И это тоже был подвиг маленьких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ленинградцев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продолжал жить и работать. Кто же работал в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блокадном городе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?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На заводах для фронта делали снаряды, танки, реактивные установки. Работали на станках женщины и даже школьники. Люди работали до тех пор, пока могли стоять на ногах. А когда не было сил дойти до дома, они оставались до утра здесь же на заводе, чтобы утром опять продолжить работу. А как ещё помогали взрослым дети? (Они тушили зажигалки сброшенные с фашистских самолётов. Тушили пожары, носили воду из проруби на Неве, потому что водопровод не работал. Стояли в очередях за хлебом, который давали по спец. карточкам. Помогали раненным в госпиталях, устраивали концерты, пели песни читали стихи, танцевали.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Давайте, сейчас исполним песню о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Ленинградских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мальчишках в память об их героических делах, ведь многие из них не дожили до наших дней, но память о них жива в наших сердцах.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Город продолжал жить.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не могла остановить творческую жизнь города Работало радио, и люди узнавали новости с фронта. В труднейших условиях проходили концерты, художники рисовали плакаты, операторы снимали кинохроники.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Музыка звучала для воинов –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ленинградцев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Она помогала людям бороться и оставалась с ними до самой победы.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Ленинградский композитор 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Д. Шостакович в эту жестокую зиму написал Седьмую симфонию, которую назвал </w:t>
      </w:r>
      <w:r>
        <w:rPr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«</w:t>
      </w:r>
      <w:r>
        <w:rPr>
          <w:rStyle w:val="Style17"/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Ленинградской</w:t>
      </w:r>
      <w:r>
        <w:rPr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.»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Музыка рассказывала о мирной жизни, о нашествии врага, о борьбе и победе.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Эта симфония впервые прозвучала в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блокадном Ленинграде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, в большом зале Филармонии. Чтобы гитлеровцы не помешали концерту, наши войска вступили в бой с противником. И ни одного вражеского снаряда не упало тогда в районе Филармонии.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Зима голодно, холодно. Хлеб давали по карточкам, но его было очень мало и многие умирали от голода. В городе оставалось много детей и только одна дорога, по которой можно было вывести больных, детей, раненых и привести муку и крупу. Где проходила эта дорога? Эта дорога проходила по льду Ладожского озера. Ладога стала спасением, стала </w:t>
      </w:r>
      <w:r>
        <w:rPr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«Дорогой жизни»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 А почему она так называлась?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u w:val="single"/>
          <w:shd w:fill="auto" w:val="clear"/>
        </w:rPr>
        <w:t>К весне поездки по льду стали опасными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: часто машины шли прямо по воде, иногда проваливались, и водители снимали дверцы кабины, чтобы успеть выскочить из тонущего грузовика…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звучит песня </w:t>
      </w:r>
      <w:r>
        <w:rPr>
          <w:rFonts w:ascii="Times New Roman" w:hAnsi="Times New Roman"/>
          <w:b w:val="false"/>
          <w:i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«Ладога»</w:t>
      </w:r>
    </w:p>
    <w:p>
      <w:pPr>
        <w:pStyle w:val="Style19"/>
        <w:widowControl/>
        <w:pBdr/>
        <w:shd w:fill="FFFFFF" w:val="clear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В январе наши войска перешли в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наступление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 4,5 тысячи орудий обрушили смертоносный удар на врага. И вот пришел этот час. 27 января 1944 года советские войска прогнали фашистов с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Ленинградской земли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 </w:t>
      </w:r>
      <w:r>
        <w:rPr>
          <w:rStyle w:val="Style17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  <w:shd w:fill="auto" w:val="clear"/>
        </w:rPr>
        <w:t>Ленинград был освобождён от блокады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В честь победы в городе был праздничный салют. Все люди вышли из своих домов и со слезами на глазах смотрели на салют.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900 дней и ночей боролся наш город и выстоял и победил.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Каждый день отделяет нас от тех суровых военных лет. Но каждый должен знать и помнить подвиг защитников В память о павших в те дни, на Пискарёвском кладбище, у братских могил горит вечный огонь. Люди приносят цветы и молчат, думая о тех, кто совершил беспримерный подвиг в борьбе с фашистами, о тех, кому мы обязаны мирной жизнью.</w:t>
      </w:r>
    </w:p>
    <w:p>
      <w:pPr>
        <w:pStyle w:val="Style19"/>
        <w:widowControl/>
        <w:pBdr/>
        <w:shd w:fill="FFFFFF" w:val="clear"/>
        <w:spacing w:lineRule="auto" w:line="240" w:before="225" w:after="225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0"/>
          <w:szCs w:val="20"/>
        </w:rPr>
        <w:t>Прошло уже очень много лет с тех пор, но нельзя забывать о той войне, чтобы она никогда не повторилась</w:t>
      </w:r>
    </w:p>
    <w:p>
      <w:pPr>
        <w:pStyle w:val="ListParagraph"/>
        <w:numPr>
          <w:ilvl w:val="0"/>
          <w:numId w:val="1"/>
        </w:numPr>
        <w:rPr>
          <w:rFonts w:ascii="Calibri" w:hAnsi="Calibri" w:eastAsia="Calibri" w:cs=""/>
          <w:b/>
          <w:b/>
          <w:bCs/>
          <w:i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pPr>
      <w:r>
        <w:rPr>
          <w:rStyle w:val="Style17"/>
          <w:rFonts w:eastAsia="Calibri" w:cs=""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t>Стихи</w:t>
      </w:r>
    </w:p>
    <w:p>
      <w:pPr>
        <w:pStyle w:val="ListParagraph"/>
        <w:rPr>
          <w:rStyle w:val="Style17"/>
          <w:rFonts w:ascii="Calibri" w:hAnsi="Calibri" w:eastAsia="Calibri" w:cs=""/>
          <w:b/>
          <w:b/>
          <w:bCs/>
          <w:i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pPr>
      <w:r>
        <w:rPr>
          <w:rFonts w:eastAsia="Calibri" w:cs=""/>
          <w:b/>
          <w:bCs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r>
    </w:p>
    <w:p>
      <w:pPr>
        <w:pStyle w:val="ListParagraph"/>
        <w:rPr>
          <w:rStyle w:val="Style17"/>
          <w:rFonts w:ascii="Calibri" w:hAnsi="Calibri" w:eastAsia="Calibri" w:cs=""/>
          <w:b/>
          <w:b/>
          <w:bCs/>
          <w:i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pPr>
      <w:r>
        <w:rPr>
          <w:rFonts w:eastAsia="Calibri" w:cs=""/>
          <w:b/>
          <w:bCs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r>
    </w:p>
    <w:p>
      <w:pPr>
        <w:sectPr>
          <w:type w:val="continuous"/>
          <w:pgSz w:w="11906" w:h="16838"/>
          <w:pgMar w:left="1701" w:right="851" w:header="0" w:top="851" w:footer="0" w:bottom="851" w:gutter="0"/>
          <w:formProt w:val="false"/>
          <w:textDirection w:val="lrTb"/>
          <w:docGrid w:type="default" w:linePitch="360" w:charSpace="4096"/>
        </w:sectPr>
      </w:pPr>
    </w:p>
    <w:p>
      <w:pPr>
        <w:pStyle w:val="Style19"/>
        <w:spacing w:lineRule="auto" w:line="240"/>
        <w:rPr>
          <w:rFonts w:ascii="Calibri" w:hAnsi="Calibri" w:eastAsia="Calibri" w:cs=""/>
          <w:b/>
          <w:b/>
          <w:bCs/>
          <w:i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pPr>
      <w:r>
        <w:rPr>
          <w:rStyle w:val="Style17"/>
          <w:rFonts w:eastAsia="Calibri" w:cs="" w:ascii="Times New Roman" w:hAnsi="Times New Roman"/>
          <w:b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0"/>
          <w:sz w:val="22"/>
          <w:szCs w:val="22"/>
          <w:u w:val="none"/>
          <w:effect w:val="none"/>
          <w:shd w:fill="FFFFFF" w:val="clear"/>
          <w:lang w:val="ru-RU" w:eastAsia="en-US" w:bidi="ar-SA"/>
        </w:rPr>
        <w:t>Городу Ленинграду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Голод и холод.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Война и разруха.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Сильный был город,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Не падал он духом!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Дыхание смерти было повсюду,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Но выжили, выжили люди!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Блокадный паёк,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Стакан кипятка.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Вот жизни глоток,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Потом темнота.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А город прорвался!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А город воскрес!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А город остался!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Никуда не исчез! 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  </w:t>
      </w: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Н.Алексеева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b/>
          <w:i/>
          <w:strike w:val="false"/>
          <w:dstrike w:val="false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Люди Ленинграда, вы - герои!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Люди Ленинграда,  вы - герои!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Подвиг ваш бесценен на века!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Пусть не будет больше горя.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Никогда, никогда, никогда!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Память о блокаде Ленинграда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 трепетом в сердце храним.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За мужество, силу, отвагу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Ленинградцам спасибо говорим! 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Н. Алексеева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Дети Ленинграда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 жить без мамы и отца,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Без хлеба, дома и тепла?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Всё это отняла война.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Не хлюпали, не плакали, не ныли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Ребята ленинградские, а - жили!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 них теплилась едва душа.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Подкашивались ноги от бессилья.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Всё отняла у них война,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Оставив ненависть к фашистскому насилью.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Стеклянные глаза без страха к смерти,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Голодные, худые, ледяные дети.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Со взрослыми сражались вместе,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Им помогали, позабыв о детстве.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Пусть помнит каждый человек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Залитый кровью, детский след.  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 </w:t>
      </w: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Н. Алексеева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b/>
          <w:i/>
          <w:strike w:val="false"/>
          <w:dstrike w:val="false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цвета.....?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беда?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война?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холод?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голод?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блокада?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Какого цвета круги ада?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Никакой палитры не надо,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Жизнь бесцветна в кольце Ленинграда.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 </w:t>
      </w: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Н.Алексеева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b/>
          <w:i/>
          <w:strike w:val="false"/>
          <w:dstrike w:val="false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2"/>
          <w:szCs w:val="22"/>
        </w:rPr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Мальчишкам и девчонкам Ленинграда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Мальчишки и девчонки Ленинграда,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Война у вас детство украла.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Лишила родных и близких.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Мы вам поклонимся низко.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Вы повзрослели так рано.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Работали ночью и днём.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За ваши душевные раны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Низкий поклон.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И голод, и холод вас сковывал,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Пронзала жгучая боль.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Игрушки отброшены в сторону,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А цель лишь одна - фронт!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Спасибо, спасибо, ребята,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За вашу отвагу и труд.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И эта скорбная дата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Запомнится всем вокруг.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 </w:t>
      </w: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Н. Алексеева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За залпом залп. Гремит салют.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Ракеты в воздухе горячем цветами пестрыми цветут.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А ленинградцы тихо плачут.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Ни успокаивать пока, ни утешать людей не надо.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Их радость слишком велика –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Гремит салют над Ленинградом!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Их радость велика, но боль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Заговорила и прорвалась: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На праздничный салют с тобой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Пол-Ленинграда не поднялось…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Рыдают люди, и поют,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И лиц заплаканных не прячут.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  <w:shd w:fill="F9F9F9" w:val="clear"/>
        </w:rPr>
        <w:t>Сегодня в городе – салют!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2"/>
          <w:szCs w:val="2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  <w:t>Сегодня ленинградцы плачут…</w:t>
      </w:r>
    </w:p>
    <w:p>
      <w:pPr>
        <w:pStyle w:val="Style19"/>
        <w:spacing w:lineRule="auto" w:line="240"/>
        <w:rPr>
          <w:rFonts w:ascii="Calibri" w:hAnsi="Calibri" w:eastAsia="Calibri" w:cs=""/>
          <w:b/>
          <w:b/>
          <w:bCs/>
          <w:i/>
          <w:i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</w:pP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В блокадных днях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Мы так и не узнали: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Меж юностью и детством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Где черта?..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Нам в сорок третьем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Выдали медали.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И только в сорок пятом -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Паспорта. 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И в этом нет беды...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Но взрослым людям, 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Уже прожившим многое года, 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Вдруг страшно оттого, 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Что мы не будем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9F9F9" w:val="clear"/>
          <w:lang w:val="ru-RU" w:eastAsia="en-US" w:bidi="ar-SA"/>
        </w:rPr>
        <w:t>Ни старше, ни взрослее, </w:t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val="ru-RU" w:eastAsia="en-US" w:bidi="ar-SA"/>
        </w:rPr>
        <w:br/>
      </w:r>
      <w:r>
        <w:rPr>
          <w:rStyle w:val="Style17"/>
          <w:rFonts w:eastAsia="Calibri" w:cs="" w:ascii="Times New Roman" w:hAnsi="Times New Roman"/>
          <w:b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kern w:val="0"/>
          <w:sz w:val="22"/>
          <w:szCs w:val="22"/>
          <w:u w:val="none"/>
          <w:effect w:val="none"/>
          <w:shd w:fill="F9F9F9" w:val="clear"/>
          <w:lang w:val="ru-RU" w:eastAsia="en-US" w:bidi="ar-SA"/>
        </w:rPr>
        <w:t>Чем тогда.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  <w:t>                     </w:t>
      </w:r>
      <w:r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  <w:t>Юрий Воронов</w:t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pStyle w:val="Style19"/>
        <w:widowControl/>
        <w:pBdr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i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shd w:fill="F9F9F9" w:val="clear"/>
        </w:rPr>
      </w:pPr>
      <w:r>
        <w:rPr/>
      </w:r>
    </w:p>
    <w:p>
      <w:pPr>
        <w:sectPr>
          <w:type w:val="continuous"/>
          <w:pgSz w:w="11906" w:h="16838"/>
          <w:pgMar w:left="1701" w:right="851" w:header="0" w:top="851" w:footer="0" w:bottom="851" w:gutter="0"/>
          <w:cols w:num="2" w:space="0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ListParagraph"/>
        <w:numPr>
          <w:ilvl w:val="0"/>
          <w:numId w:val="0"/>
        </w:numPr>
        <w:ind w:left="1440" w:hanging="0"/>
        <w:rPr>
          <w:b/>
          <w:b/>
          <w:i/>
          <w:i/>
        </w:rPr>
      </w:pPr>
      <w:r>
        <w:rPr/>
      </w:r>
    </w:p>
    <w:p>
      <w:pPr>
        <w:pStyle w:val="ListParagraph"/>
        <w:numPr>
          <w:ilvl w:val="0"/>
          <w:numId w:val="0"/>
        </w:numPr>
        <w:ind w:left="1440" w:hanging="0"/>
        <w:rPr>
          <w:b/>
          <w:b/>
          <w:i/>
          <w:i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Что почитать?</w:t>
      </w:r>
    </w:p>
    <w:p>
      <w:pPr>
        <w:pStyle w:val="Normal"/>
        <w:widowControl w:val="false"/>
        <w:tabs>
          <w:tab w:val="clear" w:pos="708"/>
          <w:tab w:val="center" w:pos="7498" w:leader="none"/>
          <w:tab w:val="left" w:pos="9495" w:leader="none"/>
        </w:tabs>
        <w:suppressAutoHyphens w:val="true"/>
        <w:spacing w:lineRule="auto" w:line="240" w:before="0" w:after="0"/>
        <w:ind w:left="0" w:right="141" w:hanging="0"/>
        <w:jc w:val="left"/>
        <w:rPr>
          <w:b/>
          <w:b/>
          <w:i/>
          <w:i/>
        </w:rPr>
      </w:pPr>
      <w:r>
        <w:rPr>
          <w:rFonts w:eastAsia="Calibri" w:cs="Times New Roman" w:ascii="Times New Roman" w:hAnsi="Times New Roman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kern w:val="0"/>
          <w:sz w:val="24"/>
          <w:szCs w:val="24"/>
          <w:u w:val="none"/>
          <w:effect w:val="none"/>
          <w:lang w:val="ru-RU" w:eastAsia="en-US" w:bidi="ar-SA"/>
        </w:rPr>
        <w:t>Г. Черпашин «Бессмертный горнист»</w:t>
      </w:r>
    </w:p>
    <w:p>
      <w:pPr>
        <w:pStyle w:val="Normal"/>
        <w:widowControl w:val="false"/>
        <w:tabs>
          <w:tab w:val="clear" w:pos="708"/>
          <w:tab w:val="center" w:pos="7498" w:leader="none"/>
          <w:tab w:val="left" w:pos="9495" w:leader="none"/>
        </w:tabs>
        <w:suppressAutoHyphens w:val="true"/>
        <w:spacing w:lineRule="auto" w:line="240" w:before="0" w:after="0"/>
        <w:ind w:left="0" w:right="141" w:hanging="0"/>
        <w:jc w:val="left"/>
        <w:rPr>
          <w:b/>
          <w:b/>
          <w:i/>
          <w:i/>
        </w:rPr>
      </w:pPr>
      <w:hyperlink r:id="rId2" w:tgtFrame="_blank">
        <w:r>
          <w:rPr>
            <w:rFonts w:eastAsia="Calibri" w:cs="" w:ascii="Times New Roman" w:hAnsi="Times New Roman"/>
            <w:b w:val="false"/>
            <w:bCs/>
            <w:i w:val="false"/>
            <w:iCs w:val="false"/>
            <w:caps w:val="false"/>
            <w:smallCaps w:val="false"/>
            <w:strike w:val="false"/>
            <w:dstrike w:val="false"/>
            <w:color w:val="auto"/>
            <w:spacing w:val="0"/>
            <w:kern w:val="0"/>
            <w:sz w:val="24"/>
            <w:szCs w:val="24"/>
            <w:u w:val="none"/>
            <w:effect w:val="none"/>
            <w:lang w:val="ru-RU" w:eastAsia="en-US" w:bidi="ar-SA"/>
          </w:rPr>
          <w:t>Н. Богданов «Лист фикуса»</w:t>
        </w:r>
        <w:r>
          <w:rPr>
            <w:rFonts w:eastAsia="Calibri" w:cs="" w:ascii="Times New Roman" w:hAnsi="Times New Roman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auto"/>
            <w:spacing w:val="0"/>
            <w:kern w:val="0"/>
            <w:sz w:val="24"/>
            <w:szCs w:val="24"/>
            <w:u w:val="none"/>
            <w:effect w:val="none"/>
            <w:lang w:val="ru-RU" w:eastAsia="en-US" w:bidi="ar-SA"/>
          </w:rPr>
          <w:t>я</w:t>
        </w:r>
      </w:hyperlink>
    </w:p>
    <w:p>
      <w:pPr>
        <w:pStyle w:val="Normal"/>
        <w:widowControl w:val="false"/>
        <w:tabs>
          <w:tab w:val="clear" w:pos="708"/>
          <w:tab w:val="center" w:pos="7498" w:leader="none"/>
          <w:tab w:val="left" w:pos="9495" w:leader="none"/>
        </w:tabs>
        <w:suppressAutoHyphens w:val="true"/>
        <w:spacing w:lineRule="auto" w:line="240" w:before="0" w:after="0"/>
        <w:ind w:left="0" w:right="141" w:hanging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kern w:val="0"/>
          <w:sz w:val="24"/>
          <w:szCs w:val="24"/>
          <w:u w:val="none"/>
          <w:effect w:val="none"/>
          <w:lang w:val="ru-RU" w:eastAsia="en-US" w:bidi="ar-SA"/>
        </w:rPr>
        <w:t>Л. Кассиль «Твои защитники»</w:t>
      </w:r>
    </w:p>
    <w:p>
      <w:pPr>
        <w:pStyle w:val="Normal"/>
        <w:widowControl w:val="false"/>
        <w:suppressAutoHyphens w:val="true"/>
        <w:spacing w:lineRule="auto" w:line="240"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" w:ascii="Times New Roman" w:hAnsi="Times New Roman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Сергей Баруздин «Шел по улице солдат».</w:t>
      </w:r>
    </w:p>
    <w:p>
      <w:pPr>
        <w:pStyle w:val="Normal"/>
        <w:widowControl w:val="false"/>
        <w:tabs>
          <w:tab w:val="clear" w:pos="708"/>
          <w:tab w:val="center" w:pos="7498" w:leader="none"/>
          <w:tab w:val="left" w:pos="9495" w:leader="none"/>
        </w:tabs>
        <w:suppressAutoHyphens w:val="true"/>
        <w:spacing w:lineRule="auto" w:line="240" w:before="0" w:after="0"/>
        <w:ind w:left="0" w:right="141" w:hanging="0"/>
        <w:jc w:val="left"/>
        <w:rPr>
          <w:b/>
          <w:b/>
          <w:i/>
          <w:i/>
        </w:rPr>
      </w:pPr>
      <w:r>
        <w:rPr>
          <w:rFonts w:eastAsia="Calibri" w:cs="" w:ascii="Times New Roman" w:hAnsi="Times New Roman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kern w:val="0"/>
          <w:sz w:val="24"/>
          <w:szCs w:val="24"/>
          <w:u w:val="none"/>
          <w:effect w:val="none"/>
          <w:lang w:val="ru-RU" w:eastAsia="en-US" w:bidi="ar-SA"/>
        </w:rPr>
        <w:t>Н. Ходза «Дорога жизни»</w:t>
      </w:r>
    </w:p>
    <w:p>
      <w:pPr>
        <w:pStyle w:val="ListParagraph"/>
        <w:rPr>
          <w:b/>
          <w:b/>
          <w:i/>
          <w:i/>
        </w:rPr>
      </w:pPr>
      <w:r>
        <w:rPr>
          <w:b/>
          <w:i/>
        </w:rPr>
      </w:r>
    </w:p>
    <w:p>
      <w:pPr>
        <w:sectPr>
          <w:type w:val="continuous"/>
          <w:pgSz w:w="11906" w:h="16838"/>
          <w:pgMar w:left="1701" w:right="851" w:header="0" w:top="851" w:footer="0" w:bottom="851" w:gutter="0"/>
          <w:formProt w:val="false"/>
          <w:textDirection w:val="lrTb"/>
          <w:docGrid w:type="default" w:linePitch="360" w:charSpace="4096"/>
        </w:sectPr>
      </w:pPr>
    </w:p>
    <w:p>
      <w:pPr>
        <w:pStyle w:val="ListParagraph"/>
        <w:numPr>
          <w:ilvl w:val="0"/>
          <w:numId w:val="0"/>
        </w:numPr>
        <w:ind w:left="1440" w:hanging="0"/>
        <w:rPr>
          <w:rFonts w:eastAsia="Calibri" w:cs="" w:cstheme="minorBidi" w:eastAsiaTheme="minorHAnsi"/>
          <w:b/>
          <w:b/>
          <w:i/>
          <w:i/>
          <w:color w:val="auto"/>
          <w:kern w:val="0"/>
          <w:sz w:val="22"/>
          <w:szCs w:val="22"/>
          <w:lang w:val="ru-RU" w:eastAsia="en-US" w:bidi="ar-SA"/>
        </w:rPr>
      </w:pPr>
      <w:r>
        <w:rPr/>
      </w:r>
    </w:p>
    <w:p>
      <w:pPr>
        <w:pStyle w:val="ListParagraph"/>
        <w:ind w:hanging="0"/>
        <w:rPr>
          <w:rFonts w:eastAsia="Calibri" w:cs="" w:cstheme="minorBidi" w:eastAsiaTheme="minorHAnsi"/>
          <w:b/>
          <w:b/>
          <w:i/>
          <w:i/>
          <w:color w:val="auto"/>
          <w:kern w:val="0"/>
          <w:sz w:val="22"/>
          <w:szCs w:val="22"/>
          <w:lang w:val="ru-RU" w:eastAsia="en-US" w:bidi="ar-SA"/>
        </w:rPr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rFonts w:eastAsia="Calibri" w:cs="" w:cstheme="minorBidi" w:eastAsiaTheme="minorHAnsi"/>
          <w:b/>
          <w:i/>
          <w:color w:val="auto"/>
          <w:kern w:val="0"/>
          <w:sz w:val="22"/>
          <w:szCs w:val="22"/>
          <w:lang w:val="ru-RU" w:eastAsia="en-US" w:bidi="ar-SA"/>
        </w:rPr>
        <w:t>Аппликация</w:t>
      </w:r>
      <w:r>
        <w:rPr/>
        <w:t xml:space="preserve">       </w:t>
      </w:r>
      <w:r>
        <w:rPr/>
        <w:t>Коллективная работа</w:t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i/>
        </w:rPr>
        <w:t xml:space="preserve">Рисование  </w:t>
      </w:r>
      <w:r>
        <w:rPr>
          <w:b w:val="false"/>
          <w:bCs w:val="false"/>
          <w:i w:val="false"/>
          <w:iCs w:val="false"/>
        </w:rPr>
        <w:t>Стенгазета, посвященная Дню снятия Блокады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Совместное раскрашивание раскрасок</w:t>
      </w:r>
    </w:p>
    <w:p>
      <w:pPr>
        <w:pStyle w:val="ListParagraph"/>
        <w:ind w:left="0" w:hanging="0"/>
        <w:rPr/>
      </w:pPr>
      <w:r>
        <w:rPr/>
      </w:r>
    </w:p>
    <w:p>
      <w:pPr>
        <w:pStyle w:val="Normal"/>
        <w:spacing w:before="0" w:after="200"/>
        <w:ind w:hanging="0"/>
        <w:rPr/>
      </w:pPr>
      <w:r>
        <w:rPr>
          <w:lang w:eastAsia="ru-RU"/>
        </w:rPr>
        <w:t xml:space="preserve">  </w:t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38800" cy="21431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900430</wp:posOffset>
            </wp:positionH>
            <wp:positionV relativeFrom="paragraph">
              <wp:posOffset>8255</wp:posOffset>
            </wp:positionV>
            <wp:extent cx="4572000" cy="23907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14825" cy="30480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ru-RU" w:bidi="ar-SA"/>
        </w:rPr>
        <w:t>7</w:t>
      </w:r>
      <w:r>
        <w:rPr>
          <w:lang w:eastAsia="ru-RU"/>
        </w:rPr>
        <w:t>. Штриховки</w:t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4016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2277745</wp:posOffset>
            </wp:positionH>
            <wp:positionV relativeFrom="paragraph">
              <wp:posOffset>6292850</wp:posOffset>
            </wp:positionV>
            <wp:extent cx="33413700" cy="2362200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700" cy="2362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>
          <w:lang w:eastAsia="ru-RU"/>
        </w:rPr>
      </w:r>
    </w:p>
    <w:p>
      <w:pPr>
        <w:pStyle w:val="Normal"/>
        <w:spacing w:before="0" w:after="200"/>
        <w:ind w:hanging="0"/>
        <w:rPr>
          <w:lang w:eastAsia="ru-RU"/>
        </w:rPr>
      </w:pPr>
      <w:r>
        <w:rPr/>
      </w:r>
    </w:p>
    <w:sectPr>
      <w:type w:val="continuous"/>
      <w:pgSz w:w="11906" w:h="16838"/>
      <w:pgMar w:left="1701" w:right="851" w:header="0" w:top="851" w:footer="0" w:bottom="851" w:gutter="0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8a5537"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f65523"/>
    <w:rPr>
      <w:color w:val="0000FF" w:themeColor="hyperlink"/>
      <w:u w:val="single"/>
    </w:rPr>
  </w:style>
  <w:style w:type="character" w:styleId="Style16">
    <w:name w:val="Посещённая гиперссылка"/>
    <w:basedOn w:val="DefaultParagraphFont"/>
    <w:uiPriority w:val="99"/>
    <w:semiHidden/>
    <w:unhideWhenUsed/>
    <w:rsid w:val="004c69c5"/>
    <w:rPr>
      <w:color w:val="800080" w:themeColor="followedHyperlink"/>
      <w:u w:val="single"/>
    </w:rPr>
  </w:style>
  <w:style w:type="character" w:styleId="Style17">
    <w:name w:val="Выделение жирным"/>
    <w:qFormat/>
    <w:rPr>
      <w:b/>
      <w:bCs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3213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8a55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rigato.ru/skazki/byliny/1030-rozhdenie-bogatyrya.html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LibreOffice/7.0.1.2$Windows_X86_64 LibreOffice_project/7cbcfc562f6eb6708b5ff7d7397325de9e764452</Application>
  <Pages>3</Pages>
  <Words>154</Words>
  <Characters>883</Characters>
  <CharactersWithSpaces>1035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2020-01-26T15:56:00Z</dcterms:created>
  <dc:creator>Ольга</dc:creator>
  <dc:description/>
  <dc:language>ru-RU</dc:language>
  <cp:lastModifiedBy/>
  <dcterms:modified xsi:type="dcterms:W3CDTF">2023-01-22T21:38:58Z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